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-78739</wp:posOffset>
            </wp:positionH>
            <wp:positionV relativeFrom="paragraph">
              <wp:posOffset>156845</wp:posOffset>
            </wp:positionV>
            <wp:extent cx="6271260" cy="21336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1260" cy="213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13.1.2A-FESRPON-LA-2021-528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CUP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J89J21011580006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aeee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dell’I.I.S. Biagio Pascal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4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di insussistenza di cause di incompatibilità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4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0" w:lineRule="auto"/>
        <w:ind w:left="-5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sottoscritto/a…………………………………..………………….. nato/a  a ………………………..………………………    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0" w:lineRule="auto"/>
        <w:ind w:left="-5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…………..……………….. residente a ……………..………………………………….................………… cap ………..……     via………………………………………………………………….  tel. ……………...……...…… cell. …………………………………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6" w:before="0" w:line="240" w:lineRule="auto"/>
        <w:ind w:left="-5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………………………………...………………..……………….. C.F. …………………...…..……………………………………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riferimento al Progetto PON - FESR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CNP: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13.1.2A-FESRPON-LA-2021-528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CUP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J89J21011580006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7" w:before="0" w:line="240" w:lineRule="auto"/>
        <w:ind w:left="10" w:right="5" w:hanging="1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8" w:before="0" w:line="240" w:lineRule="auto"/>
        <w:ind w:left="-5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7" w:before="0" w:line="240" w:lineRule="auto"/>
        <w:ind w:left="10" w:right="4" w:hanging="1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5" w:before="0" w:line="240" w:lineRule="auto"/>
        <w:ind w:left="-5" w:right="-6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trovarsi in nessuna delle condizioni di incompatibilità previste dalle Disposizioni e Istruzioni per l’attuazione delle iniziative cofinanziate dai Fondi Strutturali europei 2014/2020, ovvero di: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82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insussistenza nei propri confronti delle cause di incompatibilità e inconferibilità a svolgere l’incarico di supporto amministrativo contabile previste dal D.lgs. 39/2013 recante “Disposizioni in materia di inconferibilità e incompatibilità di incarichi presso le pubbliche amministrazioni e gli enti privati di controllo pubblico, a norma dell’art. 1 , c.49 e 50 della L.190/2012”.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5" w:before="0" w:line="240" w:lineRule="auto"/>
        <w:ind w:left="-5" w:right="-6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3" w:before="0" w:line="240" w:lineRule="auto"/>
        <w:ind w:left="567" w:right="-6" w:hanging="14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non essere collegato, né come socio né come titolare, a ditte o società interessate alla partecipazione alla gara di appalto;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7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5" w:before="0" w:line="240" w:lineRule="auto"/>
        <w:ind w:left="-5" w:right="-6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inoltre, di non essere parente o affine entro il quarto grado del legale rappresentante dell’I.I.S. Biagio Pascal  o di altro personale incaricato della valutazione dei curricula per la nomina delle risorse umane necessarie alla realizzazione del Piano Integrato FESR di cui trattasi.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8" w:before="0" w:line="240" w:lineRule="auto"/>
        <w:ind w:left="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6" w:before="0" w:line="240" w:lineRule="auto"/>
        <w:ind w:left="-5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Roma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16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7" w:before="0" w:line="240" w:lineRule="auto"/>
        <w:ind w:left="-5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FIRMA…………………………………………………………………………… (per esteso e leggibile)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4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─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